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ListParagraph"/>
        <w:ind w:left="0" w:right="0" w:hanging="0"/>
        <w:jc w:val="center"/>
        <w:rPr>
          <w:rFonts w:cs="Times New Roman" w:ascii="Times New Roman" w:hAnsi="Times New Roman"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ListParagraph"/>
        <w:ind w:left="0" w:right="0" w:hanging="0"/>
        <w:jc w:val="center"/>
        <w:rPr>
          <w:rFonts w:cs="Times New Roman" w:ascii="Times New Roman" w:hAnsi="Times New Roman"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ListParagraph"/>
        <w:ind w:left="0" w:right="0" w:hanging="0"/>
        <w:jc w:val="center"/>
        <w:rPr>
          <w:rFonts w:cs="Times New Roman" w:ascii="Times New Roman" w:hAnsi="Times New Roman"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  <w:t xml:space="preserve">Regulamin uczestnictwa w dwudniowym warsztacie w ramach programu MediaLab </w:t>
      </w:r>
    </w:p>
    <w:p>
      <w:pPr>
        <w:pStyle w:val="ListParagraph"/>
        <w:ind w:left="0" w:right="0" w:hanging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pn. „Pierwsze kody za płoty – projektowanie i programowanie stron www” </w:t>
      </w:r>
    </w:p>
    <w:p>
      <w:pPr>
        <w:pStyle w:val="ListParagraph"/>
        <w:ind w:left="0" w:right="0" w:hanging="0"/>
        <w:jc w:val="center"/>
        <w:rPr>
          <w:rFonts w:cs="Times New Roman" w:ascii="Times New Roman" w:hAnsi="Times New Roman"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  <w:t xml:space="preserve">dla dzieci w wieku 10-13 lat </w:t>
      </w:r>
    </w:p>
    <w:p>
      <w:pPr>
        <w:pStyle w:val="ListParagraph"/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Organizatorem warsztatu</w:t>
      </w:r>
      <w:r>
        <w:rPr>
          <w:rFonts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pn. „Pierwsze kody za płoty – projektowanie i programowanie stron www” </w:t>
      </w:r>
      <w:r>
        <w:rPr>
          <w:rFonts w:cs="Times New Roman" w:ascii="Times New Roman" w:hAnsi="Times New Roman"/>
          <w:sz w:val="24"/>
          <w:szCs w:val="24"/>
          <w:lang w:eastAsia="pl-PL"/>
        </w:rPr>
        <w:t>są Warsztaty Kultury w Lublinie – samorządowa instytucja kultury prowadzona przez Miasto Lublin (zwane dalej WK lub Organizatorem) z siedzibą przy ul. Grodzkiej 5a, 20-112 Lublin.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Udział w warsztacie jest bezpłatny.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Liczba miejsc jest ograniczona.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Warsztat odbędzie się w dniach 5 i 6 listopada w godzinach 10:00-14:00 w Pracowni Warsztatów Kultury na ulicy Bernardyńskiej 11.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Wymagany jest udział w dwóch dniach warsztatu.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Warunkiem udziału w warsztacie jest dokonanie telefonicznego zgłoszenia i rezerwacji w sekretariacie Warsztatów Kultury pod numerem telefonu 81 533 08 18 lub mailowo: sekretariat@warsztatykultury.pl, a także dostarczenie – przed rozpoczęciem warsztatów – do sekretariatu Warsztatów Kultury w Lublinie (ul. Grodzka 5a, 20-112 Lublin, II piętro) lub w dniu warsztatu do miejsca ich realizacji tj. do Pracowni Warsztatów Kultury, ul. Bernardyńska 11, podpisanego Oświadczenia rodzica/opiekuna prawnego zawierającego zgodę dziecka na udział w warsztatach oraz akceptację niniejszego Regulaminu (Oświadczenie rodzica, opiekuna prawnego stanowi załącznik nr 1 do niniejszego Regulaminu).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Organizator wymaga stawiennictwa uczestników na zajęciach nie wcześniej niż na 20 minut przed ich rozpoczęciem.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Uczestnicy biorą udział w warsztacie wyłącznie za zgodą ich prawnych opiekunów wyrażoną na piśmie. (Oświadczenie rodzica/opiekuna prawnego stanowi załącznik nr 1 do niniejszego Regulaminu). Brak akceptacji oświadczenia rodzica/opiekuna prawnego skutkuje odmową dopuszczenia uczestnika do warsztatu.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Rodzice/opiekunowie prawni uczestników warsztatu są zobowiązani do przyprowadzenia ich na warsztat i odebrania niezwłocznie po zakończeniu zajęć. W przypadku nieodebrania dziecka o wyznaczonej godzinie i braku kontaktu z Organizatorem, odpowiednie służby zostaną poinformowane o pozostawieniu dziecka bez opieki. W przypadku, kiedy nieletni uczestnik warsztatu ma wrócić samodzielnie z zajęć, opiekun prawny/rodzic zobowiązany jest wyrazić na to zgodę w Oświadczeniu rodzica/opiekuna prawnego, które stanowi załącznik nr 1 do niniejszego Regulaminu.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Rodzice/opiekunowie prawni pozostawiający dziecko pod opieką osób prowadzących warsztat zobowiązani są do pozostawienia organizatorowi lub osobom prowadzącym warsztaty swoich danych kontaktowych: imię nazwisko, numeru telefonu, adres zamieszkania.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Rodzice/opiekunowie prawni pozostawiający dziecko na warsztacie zobowiązani są poinformować WK o wszelkich przeciwwskazaniach związanych z uczestnictwem dziecka w warsztacie przed dopuszczeniem uczestnika do udziału w warsztacie.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Uczestnicy biorą udział w warsztacie na odpowiedzialność i ryzyko ich rodziców lub prawnych opiekunów. Organizator nie ponosi odpowiedzialności za szkody majątkowe lub osobiste wyrządzone przez uczestników lub z ich udziałem.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4" w:before="0" w:after="160"/>
        <w:contextualSpacing/>
        <w:jc w:val="both"/>
        <w:rPr/>
      </w:pPr>
      <w:r>
        <w:rPr>
          <w:rFonts w:eastAsia="Calibri"/>
        </w:rPr>
        <w:t xml:space="preserve">Opiekę nad uczestnikami w trakcie warsztatu sprawują animatorzy lub inne osoby działające w imieniu WK. </w:t>
      </w:r>
      <w:r>
        <w:rPr/>
        <w:t>Za rzeczy pozostawione na terenie prowadzenia warsztatu Organizator nie ponosi odpowiedzialności.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4" w:before="0" w:after="160"/>
        <w:contextualSpacing/>
        <w:jc w:val="both"/>
        <w:rPr>
          <w:rFonts w:eastAsia="Calibri"/>
        </w:rPr>
      </w:pPr>
      <w:r>
        <w:rPr>
          <w:rFonts w:eastAsia="Calibri"/>
        </w:rPr>
        <w:t>Uczestnicy warsztatu zobowiązani są do stosowania się do zaleceń osoby prowadzącej zajęcia oraz animatorów WK oraz do zachowania wszelkich zasad bezpieczeństwa.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4" w:before="0" w:after="160"/>
        <w:contextualSpacing/>
        <w:jc w:val="both"/>
        <w:rPr>
          <w:rFonts w:eastAsia="Calibri"/>
        </w:rPr>
      </w:pPr>
      <w:r>
        <w:rPr>
          <w:rFonts w:eastAsia="Calibri"/>
        </w:rPr>
        <w:t>Organizator zobowiązuje się zapewnić jedynie niezbędne materiały i narzędzia do realizacji warsztatu.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4" w:before="0" w:after="160"/>
        <w:contextualSpacing/>
        <w:jc w:val="both"/>
        <w:rPr>
          <w:rFonts w:eastAsia="Calibri"/>
        </w:rPr>
      </w:pPr>
      <w:r>
        <w:rPr>
          <w:rFonts w:eastAsia="Calibri"/>
        </w:rPr>
        <w:t>Uczestnictwo w warsztacie jest równoznaczne z udzieleniem zgody na nagrywanie, fotografowanie lub dokonywanie innego rodzaju zapisu zajęć w celu ich publikacji na stronach internetowych, publikacjach pisemnych, materiałach promocyjnych Organizatora, wyłącznie na potrzeby promocji warsztatu i programu.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4" w:before="0" w:after="160"/>
        <w:contextualSpacing/>
        <w:jc w:val="both"/>
        <w:rPr>
          <w:rFonts w:eastAsia="Calibri"/>
        </w:rPr>
      </w:pPr>
      <w:r>
        <w:rPr>
          <w:rFonts w:eastAsia="Calibri"/>
        </w:rPr>
        <w:t>Organizator zastrzega sobie prawo do zmian w programie warsztatu.</w:t>
      </w:r>
    </w:p>
    <w:p>
      <w:pPr>
        <w:pStyle w:val="Normal"/>
        <w:numPr>
          <w:ilvl w:val="0"/>
          <w:numId w:val="1"/>
        </w:numPr>
        <w:shd w:fill="FFFFFF" w:val="clear"/>
        <w:suppressAutoHyphens w:val="true"/>
        <w:spacing w:lineRule="auto" w:line="254" w:before="0" w:after="0"/>
        <w:contextualSpacing/>
        <w:jc w:val="both"/>
        <w:rPr>
          <w:rFonts w:eastAsia="Calibri"/>
        </w:rPr>
      </w:pPr>
      <w:r>
        <w:rPr>
          <w:rFonts w:eastAsia="Calibri"/>
        </w:rPr>
        <w:t>Organizator pozostawia sobie możliwość odwołania warsztatu z przyczyn od niego niezależnych. W tym przypadku opiekunowie zostaną poinformowani o odwołaniu warsztatu.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4" w:before="0" w:after="160"/>
        <w:contextualSpacing/>
        <w:jc w:val="both"/>
        <w:rPr>
          <w:rFonts w:eastAsia="Calibri"/>
        </w:rPr>
      </w:pPr>
      <w:r>
        <w:rPr>
          <w:rFonts w:eastAsia="Calibri"/>
        </w:rPr>
        <w:t>Z tytułu zmian w programie warsztatu uczestnikom nie będą przysługiwać żadne roszczenia z tego tytułu względem Organizatora.</w:t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spacing w:lineRule="auto" w:line="254" w:before="0" w:after="160"/>
        <w:ind w:left="720" w:right="0" w:hanging="0"/>
        <w:contextualSpacing/>
        <w:jc w:val="both"/>
        <w:rPr>
          <w:rFonts w:eastAsia="Calibri"/>
          <w:i/>
        </w:rPr>
      </w:pPr>
      <w:r>
        <w:rPr/>
        <w:t>Zgodnie z art.24 ust. 1 ustawy z dnia 29 sierpnia 1997 r. o ochronie danych osobowych (tekst jednolity: Dz. U. 2016 r. poz. 922)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eastAsia="Calibri"/>
          <w:i/>
        </w:rPr>
        <w:t>informujemy, iż:</w:t>
      </w:r>
    </w:p>
    <w:p>
      <w:pPr>
        <w:pStyle w:val="Normal"/>
        <w:suppressAutoHyphens w:val="true"/>
        <w:spacing w:lineRule="auto" w:line="254" w:before="0" w:after="160"/>
        <w:ind w:left="720" w:right="0" w:hanging="0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>Administratorem danych osobowych uczestników zajęć są Warsztaty Kultury w Lublinie z siedzibą w przy ul. Grodzkiej 5a, 20-112 Lublin.</w:t>
      </w:r>
    </w:p>
    <w:p>
      <w:pPr>
        <w:pStyle w:val="Normal"/>
        <w:suppressAutoHyphens w:val="true"/>
        <w:spacing w:lineRule="auto" w:line="254" w:before="0" w:after="160"/>
        <w:ind w:left="720" w:right="0" w:hanging="0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</w:r>
    </w:p>
    <w:p>
      <w:pPr>
        <w:pStyle w:val="Normal"/>
        <w:suppressAutoHyphens w:val="true"/>
        <w:spacing w:lineRule="auto" w:line="254" w:before="0" w:after="160"/>
        <w:ind w:left="720" w:right="0" w:hanging="0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>Dane osobowe uczestników zajęć przetwarzane będą w celach statystycznych i marketingowych i nie będą udostępniane innym odbiorcom.</w:t>
      </w:r>
    </w:p>
    <w:p>
      <w:pPr>
        <w:pStyle w:val="Normal"/>
        <w:suppressAutoHyphens w:val="true"/>
        <w:spacing w:lineRule="auto" w:line="254" w:before="0" w:after="160"/>
        <w:ind w:left="720" w:right="0" w:hanging="0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>Uczestnik posiada prawo dostępu do treści swoich danych oraz ich poprawiania.</w:t>
      </w:r>
    </w:p>
    <w:p>
      <w:pPr>
        <w:pStyle w:val="Normal"/>
        <w:suppressAutoHyphens w:val="true"/>
        <w:spacing w:lineRule="auto" w:line="254" w:before="0" w:after="160"/>
        <w:ind w:left="720" w:right="0" w:hanging="0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>Podanie Warsztatom Kultury danych osobowych jest dobrowolne.</w:t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right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right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right"/>
        <w:rPr>
          <w:lang w:eastAsia="zh-CN"/>
        </w:rPr>
      </w:pPr>
      <w:r>
        <w:rPr>
          <w:lang w:eastAsia="zh-CN"/>
        </w:rPr>
        <w:t>Akceptuję</w:t>
      </w:r>
    </w:p>
    <w:p>
      <w:pPr>
        <w:pStyle w:val="Normal"/>
        <w:suppressAutoHyphens w:val="true"/>
        <w:jc w:val="right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right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right"/>
        <w:rPr>
          <w:lang w:eastAsia="zh-CN"/>
        </w:rPr>
      </w:pPr>
      <w:r>
        <w:rPr>
          <w:lang w:eastAsia="zh-CN"/>
        </w:rPr>
        <w:t>………………………………………</w:t>
      </w:r>
      <w:r>
        <w:rPr>
          <w:lang w:eastAsia="zh-CN"/>
        </w:rPr>
        <w:t>..</w:t>
      </w:r>
    </w:p>
    <w:p>
      <w:pPr>
        <w:pStyle w:val="Normal"/>
        <w:suppressAutoHyphens w:val="true"/>
        <w:jc w:val="center"/>
        <w:rPr>
          <w:lang w:eastAsia="zh-CN"/>
        </w:rPr>
      </w:pPr>
      <w:r>
        <w:rPr>
          <w:lang w:eastAsia="zh-CN"/>
        </w:rPr>
        <w:t xml:space="preserve">                                                          </w:t>
      </w:r>
      <w:r>
        <w:rPr>
          <w:lang w:eastAsia="zh-CN"/>
        </w:rPr>
        <w:t xml:space="preserve">Data i podpis </w:t>
      </w:r>
    </w:p>
    <w:p>
      <w:pPr>
        <w:pStyle w:val="Normal"/>
        <w:jc w:val="both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spacing w:lineRule="auto" w:line="276" w:before="0" w:after="20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3" w:header="0" w:top="1418" w:footer="0" w:bottom="72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Myriad Web Pr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tabs>
        <w:tab w:val="center" w:pos="4536" w:leader="none"/>
        <w:tab w:val="left" w:pos="7485" w:leader="none"/>
      </w:tabs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  <w:r>
      <w:pict>
        <v:rect stroked="f" strokeweight="0pt" style="position:absolute;width:399.75pt;height:45.75pt;mso-wrap-distance-left:9pt;mso-wrap-distance-right:9pt;mso-wrap-distance-top:0pt;mso-wrap-distance-bottom:0pt;margin-top:4.4pt;margin-left:-29.65pt">
          <v:textbox>
            <w:txbxContent>
              <w:p>
                <w:pPr>
                  <w:pStyle w:val="Zawartoramki"/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pP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  <w:t>WARSZTATY KULTURY W LUBLINIE</w:t>
                </w:r>
              </w:p>
              <w:p>
                <w:pPr>
                  <w:pStyle w:val="Zawartoramki"/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pP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r>
              </w:p>
              <w:p>
                <w:pPr>
                  <w:pStyle w:val="Zawartoramki"/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pP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  <w:t>NIP: PL7123274371, Regon: 061474549, Konto bankowe: Bank Pekao SA  77 1240 1503 1111 0010 4824 0287</w:t>
                </w:r>
              </w:p>
            </w:txbxContent>
          </v:textbox>
        </v:rect>
      </w:pict>
    </w:r>
  </w:p>
  <w:p>
    <w:pPr>
      <w:pStyle w:val="Normal"/>
      <w:tabs>
        <w:tab w:val="center" w:pos="4536" w:leader="none"/>
        <w:tab w:val="left" w:pos="7485" w:leader="none"/>
      </w:tabs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Gwka"/>
      <w:ind w:left="-1134" w:right="0" w:hanging="0"/>
      <w:rPr/>
    </w:pPr>
    <w:r>
      <w:rPr/>
      <w:drawing>
        <wp:inline distT="0" distB="0" distL="0" distR="0">
          <wp:extent cx="7562215" cy="1066800"/>
          <wp:effectExtent l="0" t="0" r="0" b="0"/>
          <wp:docPr id="0" name="Picture" descr="head_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head_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w:pict>
        <v:shapetype id="shapetype_32" coordsize="21600,21600" o:spt="32" path="m,l21600,21600nfe">
          <v:stroke joinstyle="miter"/>
          <v:path gradientshapeok="t" o:connecttype="rect" textboxrect="0,0,21600,21600"/>
        </v:shapetype>
        <v:shape id="shape_0" stroked="t" style="position:absolute;margin-left:181.05pt;margin-top:-0.7pt;width:0pt;height:66.7pt" type="shapetype_32">
          <v:wrap v:type="none"/>
          <v:fill on="false" detectmouseclick="t"/>
          <v:stroke color="#5a5a5a" weight="12600" joinstyle="round" endcap="flat"/>
        </v:shape>
      </w:pict>
    </w:r>
    <w:r>
      <w:pict>
        <v:rect stroked="f" strokeweight="0pt" style="position:absolute;width:178.9pt;height:45pt;mso-wrap-distance-left:9pt;mso-wrap-distance-right:9pt;mso-wrap-distance-top:0pt;mso-wrap-distance-bottom:0pt;margin-top:34.9pt;margin-left:114pt">
          <v:textbox>
            <w:txbxContent>
              <w:p>
                <w:pPr>
                  <w:pStyle w:val="Zawartoramki"/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pP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  <w:t xml:space="preserve">ul. Grodzka 5a             </w:t>
                </w:r>
                <w:r>
                  <w:rPr>
                    <w:rFonts w:ascii="Myriad Web Pro" w:hAnsi="Myriad Web Pro"/>
                    <w:color w:val="595959"/>
                    <w:sz w:val="4"/>
                    <w:szCs w:val="4"/>
                  </w:rPr>
                  <w:t xml:space="preserve"> </w:t>
                </w: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  <w:t xml:space="preserve">  tel./fax: +48  815330818</w:t>
                </w:r>
              </w:p>
              <w:p>
                <w:pPr>
                  <w:pStyle w:val="Zawartoramki"/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pP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  <w:t>20-112 Lublin                 www.warsztatykultury.pl</w:t>
                </w:r>
              </w:p>
            </w:txbxContent>
          </v:textbox>
        </v:rect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333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66584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kstdymkaZnak" w:customStyle="1">
    <w:name w:val="Tekst dymka Znak"/>
    <w:uiPriority w:val="99"/>
    <w:semiHidden/>
    <w:link w:val="Tekstdymka"/>
    <w:rsid w:val="00665847"/>
    <w:rPr>
      <w:rFonts w:ascii="Tahoma" w:hAnsi="Tahoma" w:cs="Tahoma"/>
      <w:sz w:val="16"/>
      <w:szCs w:val="16"/>
    </w:rPr>
  </w:style>
  <w:style w:type="character" w:styleId="NagwekZnak" w:customStyle="1">
    <w:name w:val="Nagłówek Znak"/>
    <w:uiPriority w:val="99"/>
    <w:link w:val="Nagwek"/>
    <w:rsid w:val="00665847"/>
    <w:basedOn w:val="DefaultParagraphFont"/>
    <w:rPr/>
  </w:style>
  <w:style w:type="character" w:styleId="StopkaZnak" w:customStyle="1">
    <w:name w:val="Stopka Znak"/>
    <w:uiPriority w:val="99"/>
    <w:link w:val="Stopka"/>
    <w:rsid w:val="00665847"/>
    <w:basedOn w:val="DefaultParagraphFont"/>
    <w:rPr/>
  </w:style>
  <w:style w:type="character" w:styleId="Czeinternetowe">
    <w:name w:val="Łącze internetowe"/>
    <w:uiPriority w:val="99"/>
    <w:unhideWhenUsed/>
    <w:rsid w:val="00665847"/>
    <w:rPr>
      <w:color w:val="0000FF"/>
      <w:u w:val="single"/>
      <w:lang w:val="zxx" w:eastAsia="zxx" w:bidi="zxx"/>
    </w:rPr>
  </w:style>
  <w:style w:type="character" w:styleId="ListLabel1">
    <w:name w:val="ListLabel 1"/>
    <w:rPr>
      <w:rFonts w:eastAsia="Times New Roman" w:cs="Times New Roman"/>
      <w:color w:val="FF3333"/>
      <w:sz w:val="24"/>
      <w:szCs w:val="24"/>
      <w:lang w:eastAsia="pl-PL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TekstdymkaZnak"/>
    <w:rsid w:val="00665847"/>
    <w:basedOn w:val="Normal"/>
    <w:pPr/>
    <w:rPr>
      <w:rFonts w:ascii="Tahoma" w:hAnsi="Tahoma" w:cs="Tahoma"/>
      <w:sz w:val="16"/>
      <w:szCs w:val="16"/>
    </w:rPr>
  </w:style>
  <w:style w:type="paragraph" w:styleId="Gwka">
    <w:name w:val="Główka"/>
    <w:uiPriority w:val="99"/>
    <w:unhideWhenUsed/>
    <w:link w:val="NagwekZnak"/>
    <w:rsid w:val="00665847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uiPriority w:val="99"/>
    <w:unhideWhenUsed/>
    <w:link w:val="StopkaZnak"/>
    <w:rsid w:val="00665847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qFormat/>
    <w:rsid w:val="00402842"/>
    <w:basedOn w:val="Normal"/>
    <w:pPr>
      <w:suppressAutoHyphens w:val="true"/>
      <w:spacing w:lineRule="auto" w:line="254" w:before="0" w:after="160"/>
      <w:ind w:left="720" w:right="0" w:hanging="0"/>
      <w:contextualSpacing/>
    </w:pPr>
    <w:rPr>
      <w:rFonts w:ascii="Calibri" w:hAnsi="Calibri" w:eastAsia="Calibri" w:cs="Calibri"/>
      <w:sz w:val="22"/>
      <w:szCs w:val="22"/>
      <w:lang w:eastAsia="zh-CN"/>
    </w:rPr>
  </w:style>
  <w:style w:type="paragraph" w:styleId="Zawartoramki">
    <w:name w:val="Zawartość ramki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2016-10-13T14:11:00Z</dcterms:created>
  <dc:creator>oem</dc:creator>
  <dc:language>pl-PL</dc:language>
  <cp:lastModifiedBy>Agnieszka Wojciechowska</cp:lastModifiedBy>
  <cp:lastPrinted>2009-07-03T08:22:00Z</cp:lastPrinted>
  <dcterms:modified xsi:type="dcterms:W3CDTF">2016-10-24T10:22:00Z</dcterms:modified>
  <cp:revision>18</cp:revision>
</cp:coreProperties>
</file>