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jc w:val="center"/>
        <w:rPr>
          <w:rFonts w:eastAsia="Times New Roman" w:cs="Times New Roman" w:ascii="Times New Roman" w:hAnsi="Times New Roman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</w:rPr>
        <w:t>Regulamin Naboru Projektów Artystycznych „Tak to widzę!”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§1 Postanowienia ogólne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Regulamin określa warunki uczestnictwa w naborze oraz procedurę wyboru uczestników projektu: „Tak to widzę!” realizowanego w ramach Nocy Kultury 2016.</w:t>
      </w:r>
    </w:p>
    <w:p>
      <w:pPr>
        <w:pStyle w:val="Normal"/>
        <w:numPr>
          <w:ilvl w:val="0"/>
          <w:numId w:val="5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Projekt oraz nabór do projektu organizowany jest przez Warsztaty Kultury w Lublinie. Biuro projektu znajduje się przy ul. Grodzkiej 5a, 20-112 Lublin.</w:t>
      </w:r>
    </w:p>
    <w:p>
      <w:pPr>
        <w:pStyle w:val="Normal"/>
        <w:numPr>
          <w:ilvl w:val="0"/>
          <w:numId w:val="5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Zakwalifikowane projekty zrealizowane będą dnia 4.06.2016 r.</w:t>
      </w:r>
    </w:p>
    <w:p>
      <w:pPr>
        <w:pStyle w:val="Normal"/>
        <w:numPr>
          <w:ilvl w:val="0"/>
          <w:numId w:val="5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Udział w naborze jest bezpłatny.</w:t>
      </w:r>
    </w:p>
    <w:p>
      <w:pPr>
        <w:pStyle w:val="Normal"/>
        <w:numPr>
          <w:ilvl w:val="0"/>
          <w:numId w:val="5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Warunkiem udziału w naborze jest terminowe przesłanie poprawnie wypełnionego Zgłoszenia.</w:t>
      </w:r>
    </w:p>
    <w:p>
      <w:pPr>
        <w:pStyle w:val="Normal"/>
        <w:numPr>
          <w:ilvl w:val="0"/>
          <w:numId w:val="5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Nabór do Projektu trwa od dn. 14.03.2016 r. do dn. 17.04.2016 r. i ma charakter otwarty.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§ 2 Cel i założenia i idea projektu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Celem naboru jest wyłonienie najlepszych koncepcji artystycznych spełniających: założenia Projektu oraz warunki określone działaniami i wymogami niniejszego regulaminu.</w:t>
      </w:r>
    </w:p>
    <w:p>
      <w:pPr>
        <w:pStyle w:val="Normal"/>
        <w:numPr>
          <w:ilvl w:val="0"/>
          <w:numId w:val="1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Założeniem Projektu jest realizacja działań artystycznych w przestrzeni miejskiej. </w:t>
      </w:r>
    </w:p>
    <w:p>
      <w:pPr>
        <w:pStyle w:val="Normal"/>
        <w:numPr>
          <w:ilvl w:val="0"/>
          <w:numId w:val="1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Działania powinny:</w:t>
      </w:r>
    </w:p>
    <w:p>
      <w:pPr>
        <w:pStyle w:val="Normal"/>
        <w:ind w:left="0" w:right="0" w:firstLine="72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3.1 cechować się wysokimi walorami artystycznymi</w:t>
      </w:r>
    </w:p>
    <w:p>
      <w:pPr>
        <w:pStyle w:val="Normal"/>
        <w:ind w:left="0" w:right="0" w:firstLine="72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3.2 cechować się zmianą otoczenia i sposobu postrzegania wytypowanych przestrzeni; </w:t>
      </w:r>
    </w:p>
    <w:p>
      <w:pPr>
        <w:pStyle w:val="Normal"/>
        <w:ind w:left="0" w:right="0" w:firstLine="72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3.3 w sposób nieszablonowy redefiniować miejsca realizacji tak, aby zaskakiwać oraz </w:t>
      </w:r>
    </w:p>
    <w:p>
      <w:pPr>
        <w:pStyle w:val="Normal"/>
        <w:ind w:left="720" w:right="0" w:hanging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  </w:t>
      </w:r>
      <w:r>
        <w:rPr>
          <w:rFonts w:eastAsia="Times New Roman" w:cs="Times New Roman" w:ascii="Times New Roman" w:hAnsi="Times New Roman"/>
        </w:rPr>
        <w:t>intrygować możliwie jak największą grupę odbiorców/widzów;</w:t>
      </w:r>
    </w:p>
    <w:p>
      <w:pPr>
        <w:pStyle w:val="Normal"/>
        <w:ind w:left="0" w:right="0" w:firstLine="72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3.4 tworzyć nowy kontekst miejsca i przekraczać potoczne wyobraźnia o wskazanych </w:t>
      </w:r>
    </w:p>
    <w:p>
      <w:pPr>
        <w:pStyle w:val="Normal"/>
        <w:ind w:left="0" w:right="0" w:firstLine="72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3.5 być zauważalne w przestrzeni publicznej.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eastAsia="Times New Roman" w:cs="Times New Roman" w:ascii="Times New Roman" w:hAnsi="Times New Roman"/>
        </w:rPr>
        <w:t xml:space="preserve">4. </w:t>
        <w:tab/>
        <w:t xml:space="preserve">Preferowanymi działaniami są m.in. te zakresu sztuki w przestrzeni miejskiej, </w:t>
      </w:r>
      <w:r>
        <w:rPr>
          <w:rFonts w:eastAsia="Times New Roman" w:cs="Times New Roman" w:ascii="Times New Roman" w:hAnsi="Times New Roman"/>
          <w:i/>
        </w:rPr>
        <w:t>site spec</w:t>
      </w:r>
      <w:r>
        <w:rPr>
          <w:rFonts w:eastAsia="Times New Roman" w:cs="Times New Roman" w:ascii="Times New Roman" w:hAnsi="Times New Roman"/>
          <w:i/>
        </w:rPr>
        <w:t>i</w:t>
      </w:r>
      <w:r>
        <w:rPr>
          <w:rFonts w:eastAsia="Times New Roman" w:cs="Times New Roman" w:ascii="Times New Roman" w:hAnsi="Times New Roman"/>
          <w:i/>
        </w:rPr>
        <w:t>fic</w:t>
      </w:r>
      <w:r>
        <w:rPr>
          <w:rFonts w:eastAsia="Times New Roman" w:cs="Times New Roman" w:ascii="Times New Roman" w:hAnsi="Times New Roman"/>
        </w:rPr>
        <w:t xml:space="preserve">,   </w:t>
      </w:r>
    </w:p>
    <w:p>
      <w:pPr>
        <w:pStyle w:val="Normal"/>
        <w:ind w:left="0" w:right="0" w:firstLine="72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sztuki ulicznej.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eastAsia="Times New Roman" w:cs="Times New Roman" w:ascii="Times New Roman" w:hAnsi="Times New Roman"/>
        </w:rPr>
        <w:t>5.</w:t>
        <w:tab/>
        <w:t>Technika przeprowadzenia działań artystycznych jest dowolna.</w:t>
      </w:r>
    </w:p>
    <w:p>
      <w:pPr>
        <w:pStyle w:val="Normal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eastAsia="Times New Roman" w:cs="Times New Roman" w:ascii="Times New Roman" w:hAnsi="Times New Roman"/>
        </w:rPr>
        <w:t>6.</w:t>
        <w:tab/>
        <w:t xml:space="preserve">Zgłoszone do Projektu działania artystyczne mają mieć charakter oryginalny i nie mogą </w:t>
      </w:r>
    </w:p>
    <w:p>
      <w:pPr>
        <w:pStyle w:val="Normal"/>
        <w:ind w:left="0" w:right="0" w:firstLine="72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naruszać własności intelektualnej osób trzecich ani obrażać uczuć religijnych.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§3 Miejsce i czas realizacji projektu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Projekty realizowane będą w wytypowanych przestrzeniach/obiektach Starego Miasta i Śródmieścia w Lublinie.</w:t>
      </w:r>
    </w:p>
    <w:p>
      <w:pPr>
        <w:pStyle w:val="Normal"/>
        <w:numPr>
          <w:ilvl w:val="0"/>
          <w:numId w:val="3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Szczegółową listę wytypowanych przestrzeni/obiektów zawiera Załącznik nr 1 Regulaminu. Lista wytypowanych miejsc znajduje się także na stronie internetowej Nocy Kultury pod adresem: </w:t>
      </w:r>
      <w:hyperlink r:id="rId2">
        <w:r>
          <w:rPr>
            <w:rStyle w:val="Czeinternetowe"/>
            <w:rFonts w:eastAsia="Times New Roman" w:cs="Times New Roman" w:ascii="Times New Roman" w:hAnsi="Times New Roman"/>
            <w:color w:val="1155CC"/>
            <w:u w:val="single"/>
          </w:rPr>
          <w:t>www.nockultury.pl</w:t>
        </w:r>
      </w:hyperlink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numPr>
          <w:ilvl w:val="0"/>
          <w:numId w:val="3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Uczestnicy mogą zgłaszać własne lokalizacje działań artystycznych pod warunkiem uprzedniego mailowego kontaktu z Organizatorem i uzyskania zgody Organizatora.</w:t>
      </w:r>
    </w:p>
    <w:p>
      <w:pPr>
        <w:pStyle w:val="Normal"/>
        <w:numPr>
          <w:ilvl w:val="0"/>
          <w:numId w:val="3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Zakwalifikowane działania artystyczne muszą zostać zaprezentowane we wskazanych lokalizacjach w ramach Noc Kultury 2016, tj. 04-05 czerwca 2016 r.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§4 Zasady zgłaszania projektów 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Nabór projektów prowadzony jest w dniach 14.03.2016 r. do 17. 04. 2016 r.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Zgłoszenie projektu następuje poprzez dostarczenie poprawnie wypełnionego formularza (przesłanie na adres e-mai: info@nockultury.pl albo dostarczenie osobiste lub za pośrednictwem poczty pod adres: Warsztaty Kultury, ul. Grodzka 5a, 20-112 Lublin).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Projekty w ramach naboru należy zgłaszać na Formularzu stanowiącym załącznik nr 2 do Regulaminu.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Do zgłoszenia należy dołączyć poglądową wizualizację projektu w formie elektronicznej (format .jpg .pdf w przypadku zgłoszeń przesyłanych pocztą elektroniczną) albo w formie wydruku lub odręcznego szkicu (w przypadku zgłoszeń przesyłanych pocztą tradycyjną).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Zgłoszenia może dokonać każda osoba pełnoletnia lub grupa osób.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Jedna osoba lub grupa osób nie może przesłać więcej niż dwóch zgłoszeń w ramach naboru.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Koszt realizacji jednego projektu nie powinien przekraczać kwoty 1500 zł brutto (jeden tysiąc pięćset złotych brutto).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Nadesłane formularze będę oceniane przez jury pod przewodnictwem Waldemara Tatarczuka w składzie: Cezary Hunkiewicz, Elomelo.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Jury zgłoszone projekty oceniać będzie wg kryteriów wyszczególnionych § 2 pkt 3.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Dodatkowym kryteriami oceny zgłoszonych projektów będzie możliwość ich trwałej ekspozycji po zakończeniu Nocy Kultury 2016 oraz techniczne i czasowe możliwości realizacji.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Lista zakwalifikowanych projektów zostanie umieszczona na stronach internetowych Organizatora do dnia 27 kwietnia 2016 r.</w:t>
      </w:r>
    </w:p>
    <w:p>
      <w:pPr>
        <w:pStyle w:val="Normal"/>
        <w:numPr>
          <w:ilvl w:val="0"/>
          <w:numId w:val="2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Decyzja jury ma charakter ostateczny i nie przysługuje od niej odwołanie.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§5 Zasady organizacyjne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Warunkiem uczestnictwa w projekcie jest podpisanie umowy o współpracę z Organizatorem.</w:t>
      </w:r>
    </w:p>
    <w:p>
      <w:pPr>
        <w:pStyle w:val="Normal"/>
        <w:numPr>
          <w:ilvl w:val="0"/>
          <w:numId w:val="4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W ramach projektu przeprowadzony zostanie bezpłatny warsztat dla przedstawicieli wszystkich zakwalifikowanych projektów. Udział w warsztacie ma charakter obligatoryjny i jest warunkiem realizacji projektu. W warsztacie udział bierze przynajmniej jeden. przedstawiciel zakwalifikowanych projektów.</w:t>
      </w:r>
    </w:p>
    <w:p>
      <w:pPr>
        <w:pStyle w:val="Normal"/>
        <w:numPr>
          <w:ilvl w:val="0"/>
          <w:numId w:val="4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Organizator pokrywa uzgodnione z uczestnikiem koszty niezbędne do produkcji wybranych instalacji, które zostaną określone w umowie zawartej z uczestnikiem projektu.</w:t>
      </w:r>
    </w:p>
    <w:p>
      <w:pPr>
        <w:pStyle w:val="Normal"/>
        <w:numPr>
          <w:ilvl w:val="0"/>
          <w:numId w:val="4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Ogólna kwota kosztów jednostkowego projektu nie powinna przekroczyć 1500 zł brutto (jeden tysiąc pięćset złotych brutto).</w:t>
      </w:r>
    </w:p>
    <w:p>
      <w:pPr>
        <w:pStyle w:val="Normal"/>
        <w:numPr>
          <w:ilvl w:val="0"/>
          <w:numId w:val="4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Ogólny nadzór nad realizacją projektu, a także rozstrzyganie spraw, które nie są uregulowane niniejszym Regulaminem, pozostaje w gestii organizatora projektu.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§6 Postanowienia końcowe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Każdy Uczestnik zobowiązany jest do stosowania się do niniejszego regulaminu.</w:t>
      </w:r>
    </w:p>
    <w:p>
      <w:pPr>
        <w:pStyle w:val="Normal"/>
        <w:numPr>
          <w:ilvl w:val="0"/>
          <w:numId w:val="6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Sprawy nie uregulowane w niniejszym regulaminie są rozstrzygane indywidualnie przez Organizatora projektu.</w:t>
      </w:r>
    </w:p>
    <w:p>
      <w:pPr>
        <w:pStyle w:val="Normal"/>
        <w:numPr>
          <w:ilvl w:val="0"/>
          <w:numId w:val="6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Ostateczna interpretacja „Regulaminu Uczestnictwa w Projekcie” należy do Organizatora w oparciu o stosowne dokumenty programowe.</w:t>
      </w:r>
    </w:p>
    <w:p>
      <w:pPr>
        <w:pStyle w:val="Normal"/>
        <w:numPr>
          <w:ilvl w:val="0"/>
          <w:numId w:val="6"/>
        </w:numPr>
        <w:spacing w:before="0" w:after="0"/>
        <w:ind w:left="0" w:right="0" w:hanging="360"/>
        <w:contextualSpacing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Organizator zastrzega sobie prawo do zmiany niniejszego Regulaminu, o czym niezwłocznie poinformuje wszystkie osoby zainteresowane oraz umieści informacje na stronie internetowej www.nockultury.pl.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right"/>
      <w:pPr>
        <w:ind w:left="720" w:hanging="-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-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-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-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-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-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-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-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-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-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-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-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-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-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-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-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-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-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-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-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-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-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-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-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-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-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-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-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-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-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-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-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-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-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-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-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-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-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-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-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-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-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-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-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-612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-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-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-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-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-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-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-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-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-6120"/>
      </w:pPr>
      <w:rPr>
        <w:u w:val="non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2"/>
      <w:lang w:val="pl-PL" w:eastAsia="pl-PL" w:bidi="ar-SA"/>
    </w:rPr>
  </w:style>
  <w:style w:type="paragraph" w:styleId="Nagwek1">
    <w:name w:val="Nagłówek 1"/>
    <w:basedOn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Nagłówek 2"/>
    <w:basedOn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Nagłówek 3"/>
    <w:basedOn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Nagłówek 4"/>
    <w:basedOn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Nagłówek 5"/>
    <w:basedOn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Nagłówek 6"/>
    <w:basedOn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u w:val="non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Tytu">
    <w:name w:val="Tytuł"/>
    <w:basedOn w:val="Normal"/>
    <w:pPr>
      <w:keepNext/>
      <w:keepLines/>
      <w:spacing w:before="0" w:after="60"/>
      <w:contextualSpacing/>
      <w:jc w:val="left"/>
    </w:pPr>
    <w:rPr>
      <w:sz w:val="52"/>
      <w:szCs w:val="52"/>
    </w:rPr>
  </w:style>
  <w:style w:type="paragraph" w:styleId="Podtytu">
    <w:name w:val="Podtytuł"/>
    <w:basedOn w:val="Normal"/>
    <w:pPr>
      <w:keepNext/>
      <w:keepLines/>
      <w:spacing w:before="0" w:after="320"/>
      <w:contextualSpacing/>
      <w:jc w:val="left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ockultury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2016-03-10T12:49:00Z</dcterms:created>
  <dc:creator>Joanna Wawiórka</dc:creator>
  <dc:language>pl-PL</dc:language>
  <cp:lastModifiedBy>WK</cp:lastModifiedBy>
  <dcterms:modified xsi:type="dcterms:W3CDTF">2016-03-10T12:49:00Z</dcterms:modified>
  <cp:revision>2</cp:revision>
</cp:coreProperties>
</file>